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D3" w:rsidRPr="00200A67" w:rsidRDefault="00BE048C" w:rsidP="00CF15D3">
      <w:pPr>
        <w:jc w:val="center"/>
        <w:rPr>
          <w:b/>
          <w:sz w:val="28"/>
          <w:szCs w:val="28"/>
        </w:rPr>
      </w:pPr>
      <w:r w:rsidRPr="00200A67">
        <w:rPr>
          <w:b/>
          <w:sz w:val="28"/>
          <w:szCs w:val="28"/>
        </w:rPr>
        <w:t xml:space="preserve">Вопросы к </w:t>
      </w:r>
      <w:r w:rsidRPr="00200A67">
        <w:rPr>
          <w:b/>
          <w:sz w:val="28"/>
          <w:szCs w:val="28"/>
          <w:lang w:val="en-US"/>
        </w:rPr>
        <w:t>Midterm</w:t>
      </w:r>
      <w:r w:rsidRPr="00200A67">
        <w:rPr>
          <w:b/>
          <w:sz w:val="28"/>
          <w:szCs w:val="28"/>
        </w:rPr>
        <w:t xml:space="preserve"> экзамену по дисциплине «Политические технологии»</w:t>
      </w:r>
    </w:p>
    <w:p w:rsidR="00CF15D3" w:rsidRPr="00200A67" w:rsidRDefault="00CF15D3" w:rsidP="00CF15D3">
      <w:pPr>
        <w:jc w:val="center"/>
        <w:rPr>
          <w:b/>
          <w:sz w:val="28"/>
          <w:szCs w:val="28"/>
        </w:rPr>
      </w:pPr>
    </w:p>
    <w:p w:rsidR="000A7BEE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200A67">
        <w:rPr>
          <w:sz w:val="28"/>
          <w:szCs w:val="28"/>
        </w:rPr>
        <w:t>Роль технологии в политическом</w:t>
      </w:r>
      <w:r w:rsidRPr="00200A67">
        <w:rPr>
          <w:b/>
          <w:bCs/>
          <w:sz w:val="28"/>
          <w:szCs w:val="28"/>
        </w:rPr>
        <w:t xml:space="preserve"> </w:t>
      </w:r>
      <w:r w:rsidRPr="00200A67">
        <w:rPr>
          <w:sz w:val="28"/>
          <w:szCs w:val="28"/>
        </w:rPr>
        <w:t>пространстве.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Понятие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политических технологий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Структура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политических технологий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Процедурные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технические компоненты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политических технологий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Разнообразие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политических технологий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Нормативные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и</w:t>
      </w:r>
      <w:r w:rsidRPr="00200A67">
        <w:rPr>
          <w:rFonts w:cs="Arial"/>
          <w:bCs/>
          <w:sz w:val="28"/>
          <w:szCs w:val="28"/>
        </w:rPr>
        <w:t xml:space="preserve"> </w:t>
      </w:r>
      <w:proofErr w:type="spellStart"/>
      <w:r w:rsidRPr="00200A67">
        <w:rPr>
          <w:bCs/>
          <w:sz w:val="28"/>
          <w:szCs w:val="28"/>
        </w:rPr>
        <w:t>девиантные</w:t>
      </w:r>
      <w:proofErr w:type="spellEnd"/>
      <w:r w:rsidRPr="00200A67">
        <w:rPr>
          <w:bCs/>
          <w:sz w:val="28"/>
          <w:szCs w:val="28"/>
        </w:rPr>
        <w:t xml:space="preserve"> технологии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Субъективный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способ формирования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технологий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Аналитический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способ формирования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технологий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200A67">
        <w:rPr>
          <w:bCs/>
          <w:sz w:val="28"/>
          <w:szCs w:val="28"/>
        </w:rPr>
        <w:t>Место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роль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политического анализа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в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исследовании политики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200A67">
        <w:rPr>
          <w:bCs/>
          <w:sz w:val="28"/>
          <w:szCs w:val="28"/>
        </w:rPr>
        <w:t>Особенности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политического анализа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Структура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политического анализа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200A67">
        <w:rPr>
          <w:bCs/>
          <w:sz w:val="28"/>
          <w:szCs w:val="28"/>
        </w:rPr>
        <w:t>Процесс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политического анализа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Структура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отличительные черты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общих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методов политического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анализа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Частные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методы политического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анализа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200A67">
        <w:rPr>
          <w:bCs/>
          <w:sz w:val="28"/>
          <w:szCs w:val="28"/>
        </w:rPr>
        <w:t>Причины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возникновения 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задачи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политического консультирования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Основные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формы</w:t>
      </w:r>
      <w:r w:rsidRPr="00200A67">
        <w:rPr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типы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политического</w:t>
      </w:r>
      <w:r w:rsidRPr="00200A67">
        <w:rPr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консультирования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Критерии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эффективности процесса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политического консультирования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 w:rsidRPr="00200A67">
        <w:rPr>
          <w:sz w:val="28"/>
          <w:szCs w:val="28"/>
        </w:rPr>
        <w:t xml:space="preserve">Подготовительная и начальная стадии политического консультирования 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Завершающие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этапы консультирования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200A67">
        <w:rPr>
          <w:bCs/>
          <w:sz w:val="28"/>
          <w:szCs w:val="28"/>
        </w:rPr>
        <w:t>Структура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основные формы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политических конфликтов</w:t>
      </w:r>
    </w:p>
    <w:p w:rsidR="00CF15D3" w:rsidRPr="008E4FEA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200A67">
        <w:rPr>
          <w:bCs/>
          <w:sz w:val="28"/>
          <w:szCs w:val="28"/>
        </w:rPr>
        <w:t>Источники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политических конфликтов</w:t>
      </w:r>
    </w:p>
    <w:p w:rsidR="008E4FEA" w:rsidRPr="00200A67" w:rsidRDefault="008E4FEA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Опишите теорию </w:t>
      </w:r>
      <w:r w:rsidRPr="004E5298">
        <w:rPr>
          <w:color w:val="000000"/>
          <w:sz w:val="28"/>
          <w:szCs w:val="28"/>
        </w:rPr>
        <w:t>«человеческих потребностей»</w:t>
      </w:r>
      <w:r>
        <w:rPr>
          <w:color w:val="000000"/>
          <w:sz w:val="28"/>
          <w:szCs w:val="28"/>
        </w:rPr>
        <w:t>, как причину возникновения конфликтов</w:t>
      </w:r>
    </w:p>
    <w:p w:rsidR="00CF15D3" w:rsidRPr="00200A67" w:rsidRDefault="00CF15D3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Типология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политических конфликтов</w:t>
      </w:r>
    </w:p>
    <w:p w:rsidR="00200A67" w:rsidRPr="00200A67" w:rsidRDefault="00200A67" w:rsidP="00200A67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Сущность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управления</w:t>
      </w:r>
      <w:r w:rsidRPr="00200A67">
        <w:rPr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и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контроля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за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конфликтами</w:t>
      </w:r>
    </w:p>
    <w:p w:rsidR="00CF15D3" w:rsidRPr="00C00788" w:rsidRDefault="00200A67" w:rsidP="00CF15D3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bCs/>
          <w:sz w:val="28"/>
          <w:szCs w:val="28"/>
        </w:rPr>
      </w:pPr>
      <w:r w:rsidRPr="00200A67">
        <w:rPr>
          <w:bCs/>
          <w:sz w:val="28"/>
          <w:szCs w:val="28"/>
        </w:rPr>
        <w:t>Основные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стратегии управления</w:t>
      </w:r>
      <w:r w:rsidRPr="00200A67">
        <w:rPr>
          <w:rFonts w:cs="Arial"/>
          <w:bCs/>
          <w:sz w:val="28"/>
          <w:szCs w:val="28"/>
        </w:rPr>
        <w:t xml:space="preserve"> </w:t>
      </w:r>
      <w:r w:rsidRPr="00200A67">
        <w:rPr>
          <w:bCs/>
          <w:sz w:val="28"/>
          <w:szCs w:val="28"/>
        </w:rPr>
        <w:t>конфликтами</w:t>
      </w:r>
      <w:bookmarkStart w:id="0" w:name="_GoBack"/>
      <w:bookmarkEnd w:id="0"/>
    </w:p>
    <w:p w:rsidR="00CF15D3" w:rsidRPr="00200A67" w:rsidRDefault="00CF15D3" w:rsidP="00CF15D3">
      <w:pPr>
        <w:shd w:val="clear" w:color="auto" w:fill="FFFFFF"/>
        <w:rPr>
          <w:bCs/>
          <w:sz w:val="28"/>
          <w:szCs w:val="28"/>
        </w:rPr>
      </w:pPr>
    </w:p>
    <w:p w:rsidR="00CF15D3" w:rsidRPr="00200A67" w:rsidRDefault="00CF15D3" w:rsidP="00CF15D3"/>
    <w:sectPr w:rsidR="00CF15D3" w:rsidRPr="0020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A7BEE"/>
    <w:rsid w:val="00200A67"/>
    <w:rsid w:val="008E4FEA"/>
    <w:rsid w:val="00970766"/>
    <w:rsid w:val="00BE048C"/>
    <w:rsid w:val="00C00788"/>
    <w:rsid w:val="00C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2018-02-16T14:37:00Z</dcterms:created>
  <dcterms:modified xsi:type="dcterms:W3CDTF">2018-02-19T04:41:00Z</dcterms:modified>
</cp:coreProperties>
</file>